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Recently, two new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EdgeMax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SKUs have been created (EM90 and EM180). Among the numerous improvements incorporated into these SKUs, the anchor and baffle have been changed from PC/ABS to new PC-PBT plastic and die-cast aluminum, which is more resilient to cooking oil exposure. Although recommended as a secondary securing mechanism in all installations, safety cables are therefore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no longer required for the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new SKUs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unless mandated by local codes or regulations</w:t>
      </w:r>
      <w:r>
        <w:rPr>
          <w:rStyle w:val="normaltextrun"/>
          <w:rFonts w:ascii="Calibri" w:hAnsi="Calibri" w:cs="Calibri"/>
          <w:sz w:val="22"/>
          <w:szCs w:val="22"/>
        </w:rPr>
        <w:t> and therefore are not provided in the box with the new SKUs. Safety cabl</w:t>
      </w:r>
      <w:r>
        <w:rPr>
          <w:rStyle w:val="normaltextrun"/>
          <w:rFonts w:ascii="Calibri" w:hAnsi="Calibri" w:cs="Calibri"/>
          <w:sz w:val="22"/>
          <w:szCs w:val="22"/>
        </w:rPr>
        <w:t xml:space="preserve">es are still required, however, </w:t>
      </w:r>
      <w:r>
        <w:rPr>
          <w:rStyle w:val="normaltextrun"/>
          <w:rFonts w:ascii="Calibri" w:hAnsi="Calibri" w:cs="Calibri"/>
          <w:sz w:val="22"/>
          <w:szCs w:val="22"/>
        </w:rPr>
        <w:t>for previous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EdgeMax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SKUs and all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FreeSpace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SKUs installed in commercial cooking environments.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513F" w:rsidRDefault="00E2513F">
      <w:bookmarkStart w:id="0" w:name="_GoBack"/>
      <w:bookmarkEnd w:id="0"/>
    </w:p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576684CA-C2EB-4FB9-B57B-8A7B7F1C6362}"/>
</file>

<file path=customXml/itemProps2.xml><?xml version="1.0" encoding="utf-8"?>
<ds:datastoreItem xmlns:ds="http://schemas.openxmlformats.org/officeDocument/2006/customXml" ds:itemID="{E4727D34-32EB-4AF7-884C-5854D10E557A}"/>
</file>

<file path=customXml/itemProps3.xml><?xml version="1.0" encoding="utf-8"?>
<ds:datastoreItem xmlns:ds="http://schemas.openxmlformats.org/officeDocument/2006/customXml" ds:itemID="{95CD51F7-3350-492F-8297-8281C0154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