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1E26ACDA" w:rsidR="00407F10" w:rsidRPr="00407F10" w:rsidRDefault="00407F10" w:rsidP="002E7497">
      <w:pPr>
        <w:pStyle w:val="NoSpacing"/>
        <w:rPr>
          <w:rFonts w:ascii="Gotham Bold" w:hAnsi="Gotham Bold"/>
        </w:rPr>
      </w:pPr>
      <w:r>
        <w:rPr>
          <w:rFonts w:ascii="Gotham Bold" w:hAnsi="Gotham Bold"/>
        </w:rPr>
        <w:t xml:space="preserve">Konfigurierbarer PowerMatch PM8250N Leistungsverstärker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SEPTEMBER 2020</w:t>
      </w:r>
    </w:p>
    <w:p w14:paraId="4D18F68C" w14:textId="77777777" w:rsidR="00407F10" w:rsidRPr="002E7497" w:rsidRDefault="00407F10" w:rsidP="002E7497">
      <w:pPr>
        <w:pStyle w:val="NoSpacing"/>
        <w:rPr>
          <w:rFonts w:ascii="Gotham Book" w:hAnsi="Gotham Book"/>
        </w:rPr>
      </w:pPr>
    </w:p>
    <w:p w14:paraId="5839A7DB" w14:textId="77777777" w:rsidR="001F5396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umfasst ausschließlich Halbleiterschaltungen mit MOSFET-Ausgangsstufen mit Class-D-Architektur und Spannungs- sowie Stromrückkopplung.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ist mit einem Schaltnetzteil mit schnell regelnder Leistungsfaktorkorrektur (PFC) ausgestattet, das die Versorgung mit voller Nennleistung aus Netzanschlüssen von 100–240 V bei 50/60 Hz gewährleistet.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Leistungsverstärker verfügt über einen Kaltgerätestecker (IEC 60320-C14) mit 10/15 Ampere und ein abnehmbares Netzkabel.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ist mit Schutzschaltungen gegen Kurzschlüsse, Leistungsunterbrechungen, allgemeine Überhitzung, Gleichstrom, Hochfrequenz-Überlast, Unter-/Überspannung und interne Fehler ausgestattet.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umfasst acht unabhängige Verstärkerkanäle, die zur Verteilung der Gesamt-Nennausgangsleistung von 2.000 Watt auf 2 bis 8 Kanäle konfiguriert werden können.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verfügt über Lüfter mit variabler Drehzahl, die zur Minimierung der Geräuschentwicklung automatisch geregelt werden.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Luftstrom der Lüfter verläuft von der Vorderseite zur Rückseite; eine Luftfilterung ist dabei nicht erforderlich.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Mehrere Verstärker lassen sich in einem Rack montieren, ohne dass zusätzlicher Platzbedarf für die Belüftung einkalkuliert werden muss.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kann im Dauerbetrieb mit 1/3 der Nennleistung an 4 Ohm Belastung und Umgebungstemperaturen von bis zu 40 °C betrieben werden.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typische Stromaufnahme bei 1/3 der Nennleistung liegt bei 8,1 Ampere (120 V AC) bzw. 4,1 Ampere (230 V AC).</w:t>
      </w:r>
      <w:r>
        <w:rPr>
          <w:rFonts w:ascii="Gotham Book" w:hAnsi="Gotham Book"/>
        </w:rPr>
        <w:t xml:space="preserve"> </w:t>
      </w:r>
    </w:p>
    <w:p w14:paraId="3486EBFB" w14:textId="77777777" w:rsidR="001F5396" w:rsidRDefault="001F5396" w:rsidP="0065139F">
      <w:pPr>
        <w:pStyle w:val="NoSpacing"/>
        <w:rPr>
          <w:rFonts w:ascii="Gotham Book" w:hAnsi="Gotham Book"/>
        </w:rPr>
      </w:pPr>
    </w:p>
    <w:p w14:paraId="590CCBDB" w14:textId="36E97053" w:rsidR="0065139F" w:rsidRP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erfüllt mindestens die folgenden Leistungsdaten:</w:t>
      </w:r>
    </w:p>
    <w:p w14:paraId="12E5E967" w14:textId="277201C0" w:rsidR="0065139F" w:rsidRP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Analogeingangsempfindlichkeit bei Nennausgangsleistung: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0, +4, +12 und +24 dBu, vom Anwender wählbar</w:t>
      </w:r>
    </w:p>
    <w:p w14:paraId="3432AE12" w14:textId="67A3A07C" w:rsidR="0065139F" w:rsidRP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Nennausgangsleistung pro Kanal, alle Kanäle unter 0,1 % Klirrfaktor, typischer Wert (1 kHz):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Mono-Modus mit bis zu acht Kanälen – 250 Watt an 4 Ohm und 8 Ohm.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V-Bridge-Modus mit bis zu vier Kanälen – 500 Watt an 4 Ohm/8 Ohm oder bei 100 V-Linien (mit 1 % Klirrfaktor), 400 Watt bei 70 V-Linien (mit 1 % Klirrfaktor).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I-Share-Modus mit bis zu vier Kanälen – 500 Watt an 2 Ohm.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Quad-Modus mit bis zu zwei Kanälen – 1.000 Watt an 4 Ohm oder bei 100 V-Linien (mit 1 % Klirrfaktor), 800 Watt bei 70 V-Linien (mit 1 % Klirrfaktor).</w:t>
      </w:r>
    </w:p>
    <w:p w14:paraId="174CC501" w14:textId="77777777" w:rsidR="0065139F" w:rsidRP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Frequenzgang (±0,5 dB bei 1 Watt):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20 Hz bis 20 kHz</w:t>
      </w:r>
    </w:p>
    <w:p w14:paraId="4B9A4235" w14:textId="61F6F4C7" w:rsidR="0065139F" w:rsidRP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Rauschabstand (unter Nennleistung, A-gewichtet bei +24 dBu Analogeingangsempfindlichkeit) &gt;99 dB</w:t>
      </w:r>
    </w:p>
    <w:p w14:paraId="04D178CF" w14:textId="1D0381E6" w:rsidR="0065139F" w:rsidRP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Gesamtklirrfaktor (1 Watt von 20 Hz bis 20 kHz): kleiner 0,4 %</w:t>
      </w:r>
    </w:p>
    <w:p w14:paraId="6C81D8DD" w14:textId="515166D2" w:rsidR="0065139F" w:rsidRP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Intermodulationsverzerrung (SMPTE 60 Hz und 7 kHz): kleiner 0,4 %</w:t>
      </w:r>
    </w:p>
    <w:p w14:paraId="075DA694" w14:textId="1BAB0B59" w:rsidR="0065139F" w:rsidRP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Kanaltrennung (benachbarte Kanäle bei 1 kHz): größer 65 dB</w:t>
      </w:r>
    </w:p>
    <w:p w14:paraId="2ECC2D12" w14:textId="0BDF273B" w:rsid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Dämpfungsfaktor (10–1.000 Hz, 4 Ohm): über 1.000</w:t>
      </w:r>
    </w:p>
    <w:p w14:paraId="0AF0CA5E" w14:textId="77777777" w:rsidR="001F5396" w:rsidRPr="0065139F" w:rsidRDefault="001F5396" w:rsidP="0065139F">
      <w:pPr>
        <w:pStyle w:val="NoSpacing"/>
        <w:rPr>
          <w:rFonts w:ascii="Gotham Book" w:hAnsi="Gotham Book"/>
        </w:rPr>
      </w:pPr>
    </w:p>
    <w:p w14:paraId="786A8861" w14:textId="6DAD5E45" w:rsidR="0065139F" w:rsidRPr="0065139F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verfügt über acht symmetrische Analogeingänge an der Rückseite mit einem 3-poligen Anschlussblock.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Analogeingänge unterstützen Eingangssignale mit bis zu +24 dBu.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unterstützt einen digitalen Erweiterungssteckplatz für acht digitale Audiokanäle über optionale digitale Erweiterungskarten mit proprietären oder branchenüblichen Protokollen.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Verstärkerausgänge verfügen über 8-polige Starkstrom-Anschlussblöcke für Kabel mit 10–22 AWG (5,26–0,326 mm²).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bietet eine für Lautsprecher optimierte digitale Signalverarbeitung (DSP) mit 24 Bit und 48 kHz.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Gesamtlatenz (Analogeingang bis Verstärkerausgang) liegt unter 0,95 Millisekunden.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Signalverarbeitung mit fester Blocklänge umfasst jeweils die folgenden Elemente für alle acht Kanäle: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Parametrischer 5-Band-Eingangs-Equalizer, Array-Equalizer, Bandpass-Filter (Frequenzweichenfilter), parametrischer 9-Band-Ausgangs-Equalizer, Delay, Limiter für Ausgangsmaximalleistung und RMS-Mittelwert.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Ein 8×8-Matrix-Mischer übernimmt das Routing und Dämpfung aller Eingangs-/Ausgangs-Kombinationen.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beinhaltet einen Signalgenerator zur Erzeugung von Sinussignalen, Rauschen und Sweeps, mit dem zusätzlich die automatisierten Impedanzverläufe an jedem Ausgangskanal gemessen, erfasst und gespeichert werden können.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An der Vorderseite des Verstärkers befindet sich ein Bedienfeld mit einem LCD-Hauptdisplay (240 × 64 Pixel) und LED-Anzeigen für anliegendes Signal, Eingangsbegrenzung, Ausgangsbegrenzung und Fehler.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Das Bedienfeld an der Vorderseite bietet verschiedene Funktionen, u. a. Ausgangskonfiguration, Fehlerprotokollierung, Stummschaltung, Eingangsempfindlichkeit, Ausgangsdämpfung, Equalizer ein/aus pro Kanal sowie Anzeige der gewählten Presets für die Signalverarbeitung.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verfügt über eine PC-Schnittstelle in Form eines USB-Anschlusses an der Vorderseite, über den die gesamte Einrichtung, Konfiguration und Überwachung des Verstärkers mit der Bose® ControlSpace® Designer™ Software erfolgen kann.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An der Rückseite des Leistungsverstärkers befindet sich eine Ethernet-Schnittstelle (RJ-45) für die serielle Datenübertragung über Ethernet sowie für die Steuerung/Überwachung von mehreren Verstärkern in Netzwerkversion auf einem PC mit der Bose ControlSpace Designer Software.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Das Verstärkergehäuse besteht aus Stahl mit einer widerstandsfähigen schwarzen Beschichtung.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Leistungsverstärker ist mit normgerechten EIA-Racks mit 483 mm Breite kompatibel.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ist 88 mm (2 HE) hoch und 525 mm tief.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wiegt 12,8 kg.</w:t>
      </w:r>
    </w:p>
    <w:p w14:paraId="223F7659" w14:textId="77777777" w:rsidR="001F5396" w:rsidRDefault="001F5396" w:rsidP="0065139F">
      <w:pPr>
        <w:pStyle w:val="NoSpacing"/>
        <w:rPr>
          <w:rFonts w:ascii="Gotham Book" w:hAnsi="Gotham Book"/>
        </w:rPr>
      </w:pPr>
    </w:p>
    <w:p w14:paraId="00184260" w14:textId="383A9988" w:rsidR="00365B45" w:rsidRPr="00407F10" w:rsidRDefault="0065139F" w:rsidP="0065139F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soll der konfigurierbare Bose PowerMatch PM8250N Leistungsverstärker sein.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E7D4" w14:textId="77777777" w:rsidR="00407F10" w:rsidRDefault="00407F10" w:rsidP="00407F10">
      <w:pPr>
        <w:spacing w:after="0" w:line="240" w:lineRule="auto"/>
      </w:pPr>
      <w:r>
        <w:separator/>
      </w:r>
    </w:p>
  </w:endnote>
  <w:endnote w:type="continuationSeparator" w:id="0">
    <w:p w14:paraId="44987250" w14:textId="77777777" w:rsidR="00407F10" w:rsidRDefault="00407F10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80CF" w14:textId="77777777" w:rsidR="00407F10" w:rsidRDefault="00407F10" w:rsidP="00407F10">
      <w:pPr>
        <w:spacing w:after="0" w:line="240" w:lineRule="auto"/>
      </w:pPr>
      <w:r>
        <w:separator/>
      </w:r>
    </w:p>
  </w:footnote>
  <w:footnote w:type="continuationSeparator" w:id="0">
    <w:p w14:paraId="4336A5E9" w14:textId="77777777" w:rsidR="00407F10" w:rsidRDefault="00407F10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1F5396"/>
    <w:rsid w:val="002E7497"/>
    <w:rsid w:val="00365B45"/>
    <w:rsid w:val="00407F10"/>
    <w:rsid w:val="0065139F"/>
    <w:rsid w:val="00CF404E"/>
    <w:rsid w:val="00E319CB"/>
    <w:rsid w:val="00FC598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4321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2</cp:revision>
  <dcterms:created xsi:type="dcterms:W3CDTF">2020-09-14T14:31:00Z</dcterms:created>
  <dcterms:modified xsi:type="dcterms:W3CDTF">2020-09-14T14:31:00Z</dcterms:modified>
</cp:coreProperties>
</file>