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10E7D" w14:textId="048C04AB" w:rsidR="00062203" w:rsidRPr="00540946" w:rsidRDefault="00062203" w:rsidP="00062203">
      <w:pPr>
        <w:shd w:val="clear" w:color="auto" w:fill="FFFFFF"/>
        <w:spacing w:before="100" w:beforeAutospacing="1" w:after="100" w:afterAutospacing="1" w:line="360" w:lineRule="atLeast"/>
        <w:rPr>
          <w:rFonts w:ascii="Gotham Bold" w:eastAsia="Times New Roman" w:hAnsi="Gotham Bold" w:cs="Times New Roman"/>
          <w:sz w:val="24"/>
          <w:szCs w:val="24"/>
        </w:rPr>
      </w:pPr>
      <w:r>
        <w:rPr>
          <w:rFonts w:ascii="Gotham Bold" w:hAnsi="Gotham Bold"/>
          <w:sz w:val="24"/>
          <w:szCs w:val="24"/>
        </w:rPr>
        <w:t>Kompakter AMS115 Subwoofer</w:t>
      </w:r>
    </w:p>
    <w:p w14:paraId="42B5A734" w14:textId="77777777" w:rsidR="00062203" w:rsidRPr="0010074F" w:rsidRDefault="00062203" w:rsidP="00062203">
      <w:pPr>
        <w:rPr>
          <w:rFonts w:ascii="Gotham Book" w:hAnsi="Gotham Book" w:cs="Arial"/>
        </w:rPr>
      </w:pPr>
      <w:r>
        <w:rPr>
          <w:rFonts w:ascii="Gotham Book" w:hAnsi="Gotham Book"/>
        </w:rPr>
        <w:t>TECHNISCHE SPEZIFIKATIONEN FÜR ARCHITEKTEN UND INGENIEURE</w:t>
      </w:r>
    </w:p>
    <w:p w14:paraId="4DDC4EE8" w14:textId="7A3F8F27" w:rsidR="00062203" w:rsidRPr="0010074F" w:rsidRDefault="00954DD0" w:rsidP="00062203">
      <w:pPr>
        <w:rPr>
          <w:rFonts w:ascii="Gotham Book" w:hAnsi="Gotham Book" w:cs="Arial"/>
        </w:rPr>
      </w:pPr>
      <w:r>
        <w:rPr>
          <w:rFonts w:ascii="Gotham Book" w:hAnsi="Gotham Book"/>
        </w:rPr>
        <w:t>Januar 2022</w:t>
      </w:r>
    </w:p>
    <w:p w14:paraId="17CBEC08" w14:textId="06466672" w:rsidR="00062203" w:rsidRPr="00540946" w:rsidRDefault="00062203" w:rsidP="00062203">
      <w:pPr>
        <w:rPr>
          <w:rFonts w:ascii="Gotham Book" w:eastAsia="Times New Roman" w:hAnsi="Gotham Book" w:cs="Times New Roman"/>
          <w:sz w:val="24"/>
          <w:szCs w:val="24"/>
        </w:rPr>
      </w:pPr>
      <w:r>
        <w:rPr>
          <w:rFonts w:ascii="Gotham Book" w:hAnsi="Gotham Book"/>
          <w:sz w:val="24"/>
          <w:szCs w:val="24"/>
        </w:rPr>
        <w:t>Der Subwoofer verfügt über einen 15-Zoll-High-Excursion-Niederfrequenz-Schallwandler, der sich in einem Bassreflexgehäuse befindet.</w:t>
      </w:r>
    </w:p>
    <w:p w14:paraId="052AA8E8" w14:textId="5E57782F" w:rsidR="00062203" w:rsidRPr="00DE4CE5" w:rsidRDefault="00062203" w:rsidP="00062203">
      <w:pPr>
        <w:rPr>
          <w:rFonts w:ascii="Gotham Book" w:eastAsia="Times New Roman" w:hAnsi="Gotham Book" w:cs="Times New Roman"/>
          <w:color w:val="000000" w:themeColor="text1"/>
          <w:sz w:val="24"/>
          <w:szCs w:val="24"/>
        </w:rPr>
      </w:pPr>
      <w:r>
        <w:rPr>
          <w:rFonts w:ascii="Gotham Book" w:hAnsi="Gotham Book"/>
          <w:color w:val="000000" w:themeColor="text1"/>
          <w:sz w:val="24"/>
          <w:szCs w:val="24"/>
        </w:rPr>
        <w:t xml:space="preserve">Der Subwoofer erfüllt die folgenden Leistungsdaten: Der axiale Systemfrequenzgang liegt unter Verwendung der empfohlenen aktiven Equalisierung im Bereich von 35 Hz bis 130 Hz (-10 dB). Die Empfindlichkeit des Lautsprechers liegt bei 90 dB SPL (Freifeld) bzw. 96 dB SPL (Halbraum) in einer reflexionsarmen Umgebung unter Verwendung der Bose AMS115 Lautsprecher-Signalverarbeitung bei 1 W Eingangsleistung in einem Meter Entfernung. Die Dauerbelastbarkeit liegt bei 500 W (Bose Extended-Lifecycle Test mit Rosa Rauschen, gefiltert nach IEC268-5, Crestfaktor 6 dB, Dauer 500 Stunden). Die maximale Dauerausgabe liegt bei 117 dB SPL (Freifeld) bzw. 123 dB (Halbraum) und der Maximalpegel bei 124 dB SPL (Freifeld) bzw. 130 dB SPL (Halbraum), alle unter Verwendung der Bose EQ-Einstellungen.  </w:t>
      </w:r>
    </w:p>
    <w:p w14:paraId="509E7005" w14:textId="3105300C" w:rsidR="00062203" w:rsidRPr="008B577D" w:rsidRDefault="00062203" w:rsidP="00062203">
      <w:pPr>
        <w:rPr>
          <w:rFonts w:ascii="Gotham Book" w:eastAsia="Times New Roman" w:hAnsi="Gotham Book" w:cs="Times New Roman"/>
          <w:color w:val="000000" w:themeColor="text1"/>
          <w:sz w:val="24"/>
          <w:szCs w:val="24"/>
        </w:rPr>
      </w:pPr>
      <w:r>
        <w:rPr>
          <w:rFonts w:ascii="Gotham Book" w:hAnsi="Gotham Book"/>
          <w:color w:val="000000" w:themeColor="text1"/>
          <w:sz w:val="24"/>
          <w:szCs w:val="24"/>
        </w:rPr>
        <w:t>Der Lautsprecher ist aus baltischem Birkensperrholz mit schwarzer, zweifacher Polyurethan-Beschichtung gefertigt. Die Treiber und Anschlüsse befinden sich hinter einer Abdeckung aus perforiertem Stahl mit einem pulverbeschichteten Finish. Der Lautsprecher verfügt über zwölf abgedichtete M10-Aufhängungspunkte</w:t>
      </w:r>
      <w:r>
        <w:rPr>
          <w:rFonts w:ascii="Gotham Book" w:hAnsi="Gotham Book"/>
          <w:sz w:val="24"/>
          <w:szCs w:val="24"/>
        </w:rPr>
        <w:t xml:space="preserve">. Der Lautsprecher verfügt über Gewindeeinsätze zur optionalen Befestigung von standardmäßigen Laufrollen, die von Drittherstellern erhältlich sind. Der Lautsprecher verfügt über einen Adapterflansch mit M20-Gewinde zur optionalen Befestigung an standardmäßigen Lautsprecherstativen mit Gewinde. </w:t>
      </w:r>
      <w:r>
        <w:rPr>
          <w:rFonts w:ascii="Gotham Book" w:hAnsi="Gotham Book"/>
          <w:color w:val="000000" w:themeColor="text1"/>
          <w:sz w:val="24"/>
          <w:szCs w:val="24"/>
        </w:rPr>
        <w:t xml:space="preserve">Als Eingang stehen zwei Neutrik NL4-Eingänge mit durchgängiger Parallelschaltung zur Verfügung. Der Lautsprecher ist für eine dauerhafte Verwendung im Innenbereich oder eine temporäre Verwendung im Außenbereich geeignet. Der Lautsprecher verfügt über eine Nennimpedanz von 8 Ohm. Die Abmessungen des Lautsprechers betragen </w:t>
      </w:r>
      <w:r>
        <w:rPr>
          <w:rFonts w:ascii="Gotham Book" w:hAnsi="Gotham Book"/>
          <w:sz w:val="24"/>
          <w:szCs w:val="24"/>
        </w:rPr>
        <w:t xml:space="preserve">470 × 470 × 508 mm </w:t>
      </w:r>
      <w:r>
        <w:rPr>
          <w:rFonts w:ascii="Gotham Book" w:hAnsi="Gotham Book"/>
          <w:color w:val="000000" w:themeColor="text1"/>
          <w:sz w:val="24"/>
          <w:szCs w:val="24"/>
        </w:rPr>
        <w:t>und das Nettogewicht liegt bei 28,39 </w:t>
      </w:r>
      <w:r>
        <w:rPr>
          <w:rFonts w:ascii="Gotham Book" w:hAnsi="Gotham Book"/>
          <w:sz w:val="24"/>
          <w:szCs w:val="24"/>
        </w:rPr>
        <w:t>kg</w:t>
      </w:r>
      <w:r>
        <w:rPr>
          <w:rFonts w:ascii="Gotham Book" w:hAnsi="Gotham Book"/>
          <w:color w:val="000000" w:themeColor="text1"/>
          <w:sz w:val="24"/>
          <w:szCs w:val="24"/>
        </w:rPr>
        <w:t>. Der Lautsprecher soll der kompakte AMS115 Subwoofer sein.</w:t>
      </w:r>
    </w:p>
    <w:p w14:paraId="7C0DF057" w14:textId="77777777" w:rsidR="00062203" w:rsidRDefault="00062203"/>
    <w:sectPr w:rsidR="0006220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1C7842" w14:textId="77777777" w:rsidR="00851BD9" w:rsidRDefault="00851BD9" w:rsidP="00AB7133">
      <w:pPr>
        <w:spacing w:after="0" w:line="240" w:lineRule="auto"/>
      </w:pPr>
      <w:r>
        <w:separator/>
      </w:r>
    </w:p>
  </w:endnote>
  <w:endnote w:type="continuationSeparator" w:id="0">
    <w:p w14:paraId="10BAF1CF" w14:textId="77777777" w:rsidR="00851BD9" w:rsidRDefault="00851BD9" w:rsidP="00AB71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ld">
    <w:altName w:val="Gotham Bold"/>
    <w:panose1 w:val="00000000000000000000"/>
    <w:charset w:val="00"/>
    <w:family w:val="modern"/>
    <w:notTrueType/>
    <w:pitch w:val="variable"/>
    <w:sig w:usb0="A00002FF" w:usb1="4000005B" w:usb2="00000000" w:usb3="00000000" w:csb0="0000009F" w:csb1="00000000"/>
  </w:font>
  <w:font w:name="Gotham Book">
    <w:altName w:val="Gotham Book"/>
    <w:panose1 w:val="00000000000000000000"/>
    <w:charset w:val="00"/>
    <w:family w:val="modern"/>
    <w:notTrueType/>
    <w:pitch w:val="variable"/>
    <w:sig w:usb0="A00002FF" w:usb1="4000005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52880A" w14:textId="77777777" w:rsidR="00851BD9" w:rsidRDefault="00851BD9" w:rsidP="00AB7133">
      <w:pPr>
        <w:spacing w:after="0" w:line="240" w:lineRule="auto"/>
      </w:pPr>
      <w:r>
        <w:separator/>
      </w:r>
    </w:p>
  </w:footnote>
  <w:footnote w:type="continuationSeparator" w:id="0">
    <w:p w14:paraId="450E5B2D" w14:textId="77777777" w:rsidR="00851BD9" w:rsidRDefault="00851BD9" w:rsidP="00AB71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203"/>
    <w:rsid w:val="00027A8B"/>
    <w:rsid w:val="00062203"/>
    <w:rsid w:val="001F73D5"/>
    <w:rsid w:val="005469C7"/>
    <w:rsid w:val="005D3FF3"/>
    <w:rsid w:val="007D0BF0"/>
    <w:rsid w:val="00851BD9"/>
    <w:rsid w:val="008730CC"/>
    <w:rsid w:val="00903BE9"/>
    <w:rsid w:val="00954DD0"/>
    <w:rsid w:val="009629AB"/>
    <w:rsid w:val="009D066F"/>
    <w:rsid w:val="00AB7133"/>
    <w:rsid w:val="00D45324"/>
    <w:rsid w:val="00EA3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C2A6D9"/>
  <w15:chartTrackingRefBased/>
  <w15:docId w15:val="{FE058530-C529-4EF1-9CE7-975863CE5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2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5469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263</Words>
  <Characters>1799</Characters>
  <Application>Microsoft Office Word</Application>
  <DocSecurity>0</DocSecurity>
  <Lines>31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OConnor, Justin</dc:creator>
  <cp:keywords/>
  <dc:description/>
  <cp:lastModifiedBy>Yamanaka, Kellen</cp:lastModifiedBy>
  <cp:revision>4</cp:revision>
  <dcterms:created xsi:type="dcterms:W3CDTF">2022-01-05T20:15:00Z</dcterms:created>
  <dcterms:modified xsi:type="dcterms:W3CDTF">2022-01-05T21:02:00Z</dcterms:modified>
</cp:coreProperties>
</file>