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DEAC" w14:textId="7F891286" w:rsidR="000C1828" w:rsidRPr="0054094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DesignMax DM3C Deckeneinbau-Lautsprecher</w:t>
      </w:r>
    </w:p>
    <w:p w14:paraId="4C823670" w14:textId="77777777" w:rsidR="003909F7" w:rsidRPr="0010074F" w:rsidRDefault="003909F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TECHNISCHE SPEZIFIKATIONEN FÜR ARCHITEKTEN UND INGENIEURE</w:t>
      </w:r>
    </w:p>
    <w:p w14:paraId="3A6F4B3E" w14:textId="149824DC" w:rsidR="003909F7" w:rsidRPr="0010074F" w:rsidRDefault="00401C9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SEPTEMBER 2020</w:t>
      </w:r>
    </w:p>
    <w:p w14:paraId="092D26AD" w14:textId="77777777" w:rsidR="006A1ABA" w:rsidRDefault="006A1ABA" w:rsidP="000C1828">
      <w:pPr>
        <w:rPr>
          <w:rFonts w:ascii="Gotham Book" w:eastAsia="Times New Roman" w:hAnsi="Gotham Book" w:cs="Times New Roman"/>
          <w:sz w:val="24"/>
          <w:szCs w:val="24"/>
        </w:rPr>
      </w:pPr>
    </w:p>
    <w:p w14:paraId="5AA65A38" w14:textId="630D1D62" w:rsidR="00F57744" w:rsidRPr="00540946" w:rsidRDefault="000C1828" w:rsidP="000C1828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Der Lautsprecher ist ein Zwei-Wege-Lautsprecher mit einem 3,25-Zoll-Woofer und einem 0,75-Zoll-Hochtöner im koaxialen Aufbau mit einem Dispersion Alignment System.</w:t>
      </w:r>
      <w:r>
        <w:rPr>
          <w:sz w:val="24"/>
          <w:szCs w:val="24"/>
          <w:rFonts w:ascii="Gotham Book" w:hAnsi="Gotham Book"/>
        </w:rPr>
        <w:t xml:space="preserve"> </w:t>
      </w:r>
    </w:p>
    <w:p w14:paraId="3AE0083C" w14:textId="1E0A30D3" w:rsidR="000C1828" w:rsidRPr="009D3AF2" w:rsidRDefault="007F45FF" w:rsidP="000C1828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Der Lautsprecher erfüllt die folgenden Leistungsdaten: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axiale Systemfrequenzgang liegt unter Verwendung der empfohlenen aktiven Equalisierung im Bereich von 75 Hz bis 20 kHz (-10 dB).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Empfindlichkeit des Lautsprechers liegt bei 83 dB SPL in einer Halbraumumgebung unter Verwendung der Verwendung der Bose EQ-Einstellungen inklusive Hochpassfilter.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Dauerbelastbarkeit liegt bei 30 W (AES-Testmethode unter IEC-Systemrauschen, Laufzeit zwei Stunden).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maximale Dauerausgabe liegt bei 98 dB SPL und der Maximalpegel bei 104 dB SPL.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Abstrahlwinkel ist konisch 135° bei 1 bis 4 kHz.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3FA8C33C" w14:textId="0086FE9E" w:rsidR="00DF49A4" w:rsidRPr="005B58CE" w:rsidRDefault="000C1828" w:rsidP="00D54BBE">
      <w:pPr>
        <w:rPr>
          <w:sz w:val="24"/>
          <w:szCs w:val="24"/>
          <w:rFonts w:ascii="Gotham Book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vordere Schallwand aus technischem Kunststoff und ist in ein flaches, nahtloses Gehäuse aus Stahl gefasst.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besteht aus PC-PBT-Kunststoffen, die weniger empfindlich gegenüber Speiseöl sind.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 geschlossenes Gehäuse für den Einbau in abgehängte Decken und erfüllt die folgenden Sicherheitsstandards: UL1480A, UL2043.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Treiber befinden sich hinter einer magnetisch haftenden Abdeckung aus perforiertem Stahl mit einem pulverbeschichteten Finish.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verfügt über ein patentiertes Montagesystem mit federgelagerten Halterungen.</w:t>
      </w:r>
      <w:r>
        <w:rPr>
          <w:sz w:val="24"/>
          <w:szCs w:val="24"/>
          <w:rFonts w:ascii="Gotham Book" w:hAnsi="Gotham Book"/>
        </w:rPr>
        <w:t xml:space="preserve">  </w:t>
      </w:r>
      <w:r>
        <w:rPr>
          <w:sz w:val="24"/>
          <w:szCs w:val="24"/>
          <w:rFonts w:ascii="Gotham Book" w:hAnsi="Gotham Book"/>
        </w:rPr>
        <w:t xml:space="preserve">Der Lautsprecher ist in Schwarz oder Weiß erhältlich und lackierbar.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Als Eingang steht an der vorderen Schallwand ein 6-poliger Euroblock-Anschluss mit Durchschleifverbindung zur Verfügung.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Nennimpedanz von 8 Ohm und wird mit einem entsprechenden Übertrager mit einem für Leistungsabgriffe von 3, 6, 12 und 25 Watt sowie für den Bypass-Betrieb (8 Ohm) geeigneten Pegelauswahlschalter geliefert.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Eingänge des Lautsprechers ermöglichen einen direkten Anschluss an 70 Volt-, 100 Volt- oder niederohmige Verstärker.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Abmessungen der Rückwand des Lautsprechers mit Abdeckung betragen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203 x 144 mm und das Nettogewicht liegt bei 2,7 kg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äußeren Abmessungen mit Frontgitter betragen 255 mm.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</w:p>
    <w:p w14:paraId="48569BAE" w14:textId="77777777" w:rsidR="000C1828" w:rsidRPr="001C4B20" w:rsidRDefault="00A81C02" w:rsidP="00D54BBE">
      <w:pPr>
        <w:rPr>
          <w:color w:val="000000" w:themeColor="text1"/>
          <w:sz w:val="24"/>
          <w:szCs w:val="24"/>
          <w:rFonts w:ascii="Gotham Book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Die Garantiezeit beträgt fünf Jahre.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Lautsprecher soll der DesignMax DM3C Deckeneinbau-Lautsprecher sein.</w:t>
      </w:r>
    </w:p>
    <w:p w14:paraId="3D9F359B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F819" w14:textId="77777777" w:rsidR="00307FC0" w:rsidRDefault="00307FC0" w:rsidP="00C200B3">
      <w:pPr>
        <w:spacing w:after="0" w:line="240" w:lineRule="auto"/>
      </w:pPr>
      <w:r>
        <w:separator/>
      </w:r>
    </w:p>
  </w:endnote>
  <w:endnote w:type="continuationSeparator" w:id="0">
    <w:p w14:paraId="6B24EBAC" w14:textId="77777777" w:rsidR="00307FC0" w:rsidRDefault="00307FC0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FCCA" w14:textId="77777777" w:rsidR="00307FC0" w:rsidRDefault="00307FC0" w:rsidP="00C200B3">
      <w:pPr>
        <w:spacing w:after="0" w:line="240" w:lineRule="auto"/>
      </w:pPr>
      <w:r>
        <w:separator/>
      </w:r>
    </w:p>
  </w:footnote>
  <w:footnote w:type="continuationSeparator" w:id="0">
    <w:p w14:paraId="4A69E946" w14:textId="77777777" w:rsidR="00307FC0" w:rsidRDefault="00307FC0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43C68"/>
    <w:rsid w:val="00056887"/>
    <w:rsid w:val="0007670A"/>
    <w:rsid w:val="000C1828"/>
    <w:rsid w:val="000D55BC"/>
    <w:rsid w:val="001303D5"/>
    <w:rsid w:val="00143D9B"/>
    <w:rsid w:val="0016697C"/>
    <w:rsid w:val="001B3C84"/>
    <w:rsid w:val="001C4B20"/>
    <w:rsid w:val="00307FC0"/>
    <w:rsid w:val="00326B13"/>
    <w:rsid w:val="003710FF"/>
    <w:rsid w:val="003909F7"/>
    <w:rsid w:val="003A02F7"/>
    <w:rsid w:val="003A334E"/>
    <w:rsid w:val="003B1FE3"/>
    <w:rsid w:val="003E47E0"/>
    <w:rsid w:val="003F5A7B"/>
    <w:rsid w:val="00400FC4"/>
    <w:rsid w:val="00401C97"/>
    <w:rsid w:val="004067E8"/>
    <w:rsid w:val="00422CC5"/>
    <w:rsid w:val="004236B5"/>
    <w:rsid w:val="004346BB"/>
    <w:rsid w:val="00520E2D"/>
    <w:rsid w:val="00540946"/>
    <w:rsid w:val="00555F56"/>
    <w:rsid w:val="00582480"/>
    <w:rsid w:val="00585357"/>
    <w:rsid w:val="005B58CE"/>
    <w:rsid w:val="00627C4C"/>
    <w:rsid w:val="006719B1"/>
    <w:rsid w:val="00685C53"/>
    <w:rsid w:val="006A12E5"/>
    <w:rsid w:val="006A1ABA"/>
    <w:rsid w:val="006F04F1"/>
    <w:rsid w:val="00715DCB"/>
    <w:rsid w:val="007474F8"/>
    <w:rsid w:val="007A7FF8"/>
    <w:rsid w:val="007F45FF"/>
    <w:rsid w:val="008151D1"/>
    <w:rsid w:val="00830339"/>
    <w:rsid w:val="00840EBB"/>
    <w:rsid w:val="00865A1C"/>
    <w:rsid w:val="00870E0E"/>
    <w:rsid w:val="00885BE8"/>
    <w:rsid w:val="008C17CD"/>
    <w:rsid w:val="0093728B"/>
    <w:rsid w:val="00954017"/>
    <w:rsid w:val="00974829"/>
    <w:rsid w:val="009A1CF4"/>
    <w:rsid w:val="009A3489"/>
    <w:rsid w:val="009D3AF2"/>
    <w:rsid w:val="00A240B0"/>
    <w:rsid w:val="00A37C8F"/>
    <w:rsid w:val="00A72946"/>
    <w:rsid w:val="00A81C02"/>
    <w:rsid w:val="00AA063D"/>
    <w:rsid w:val="00AB3425"/>
    <w:rsid w:val="00AD5BDC"/>
    <w:rsid w:val="00B001B9"/>
    <w:rsid w:val="00B10D12"/>
    <w:rsid w:val="00B10E3D"/>
    <w:rsid w:val="00B64EE9"/>
    <w:rsid w:val="00BD0DEE"/>
    <w:rsid w:val="00C200B3"/>
    <w:rsid w:val="00C27ACF"/>
    <w:rsid w:val="00C3116B"/>
    <w:rsid w:val="00C47125"/>
    <w:rsid w:val="00C8349D"/>
    <w:rsid w:val="00CE011C"/>
    <w:rsid w:val="00D23A4D"/>
    <w:rsid w:val="00D54BBE"/>
    <w:rsid w:val="00D550DA"/>
    <w:rsid w:val="00DB0273"/>
    <w:rsid w:val="00DB3084"/>
    <w:rsid w:val="00DC7085"/>
    <w:rsid w:val="00DF49A4"/>
    <w:rsid w:val="00E07CB6"/>
    <w:rsid w:val="00E849FD"/>
    <w:rsid w:val="00ED2667"/>
    <w:rsid w:val="00F3576B"/>
    <w:rsid w:val="00F57744"/>
    <w:rsid w:val="00FA1329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68070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3</cp:revision>
  <dcterms:created xsi:type="dcterms:W3CDTF">2021-02-25T16:09:00Z</dcterms:created>
  <dcterms:modified xsi:type="dcterms:W3CDTF">2021-06-04T16:29:00Z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