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5DB7146B" w:rsidR="000C1828" w:rsidRPr="003D098A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b/>
          <w:sz w:val="24"/>
          <w:szCs w:val="24"/>
          <w:rFonts w:ascii="Gotham Bold" w:eastAsia="Times New Roman" w:hAnsi="Gotham Bold" w:cs="Times New Roman"/>
        </w:rPr>
      </w:pPr>
      <w:r>
        <w:rPr>
          <w:b/>
          <w:sz w:val="24"/>
          <w:szCs w:val="24"/>
          <w:rFonts w:ascii="Gotham Bold" w:hAnsi="Gotham Bold"/>
        </w:rPr>
        <w:t xml:space="preserve">Altavoz </w:t>
      </w:r>
      <w:r>
        <w:rPr>
          <w:b/>
          <w:sz w:val="24"/>
          <w:szCs w:val="24"/>
          <w:color w:val="000000" w:themeColor="text1"/>
          <w:rFonts w:ascii="Gotham Bold" w:hAnsi="Gotham Bold"/>
        </w:rPr>
        <w:t xml:space="preserve">de techo </w:t>
      </w:r>
      <w:r>
        <w:rPr>
          <w:b/>
          <w:sz w:val="24"/>
          <w:szCs w:val="24"/>
          <w:rFonts w:ascii="Gotham Bold" w:hAnsi="Gotham Bold"/>
        </w:rPr>
        <w:t xml:space="preserve">FreeSpace FS2C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ESPECIFICACIONES PARA ARQUITECTOS E INGENIEROS</w:t>
      </w:r>
    </w:p>
    <w:p w14:paraId="201C57CA" w14:textId="45F040D0" w:rsidR="003909F7" w:rsidRPr="0010074F" w:rsidRDefault="00505A90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JULIO DE 2020</w:t>
      </w:r>
    </w:p>
    <w:p w14:paraId="7A6095CE" w14:textId="2CF33A63" w:rsidR="000C1828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El altavoz de rango completo debe contener un solo transductor de rango completo de 2.25 pulgadas.</w:t>
      </w:r>
      <w:r>
        <w:rPr>
          <w:sz w:val="24"/>
          <w:szCs w:val="24"/>
          <w:rFonts w:ascii="Gotham Book" w:hAnsi="Gotham Book"/>
        </w:rPr>
        <w:t xml:space="preserve"> </w:t>
      </w:r>
    </w:p>
    <w:p w14:paraId="665FED3B" w14:textId="7F57B47F" w:rsidR="000C1828" w:rsidRPr="00DE4CE5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 rango completo debe cumplir con las siguientes especificaciones de rendimiento: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rango de frecuencia del sistema en el eje debe ser de 83 Hz a 19 kHz (-10 dB) con el uso de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sensibilidad del altavoz debe ser de 86 dB SPL en un entorno de medio espacio con protección de paso alto recomendada y entrada de 1 W a 1 metro.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clasificación de manejo de potencia a largo plazo debe ser de 20 W (metodología de prueba AES que utiliza ruido del sistema IEC de 2 horas de duración).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salida continua máxima debe ser de 99 dB SPL y la salida pico máxima debe ser de 105 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patrón de cobertura nominal debe ser cónico de 150° de 1 a 4 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1A8068E7" w14:textId="71DAEF05" w:rsidR="00310700" w:rsidRDefault="000C1828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se construirá con un deflector frontal de plástico de ingeniería con una carcasa de acero integrada.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consistirá en materiales de plástico PC-PBT que son resistentes a la exposición al aceite de cocina.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contar con clasificación Plenum para su uso en espacios con circulación de aire exterior y cumplir con los siguientes estándares de seguridad: UL1480 para sistemas de señalización y alarma de incendio y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acero perforada con un acabado con recubrimiento de pintura en polvo.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brazos de montaje estándar.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El altavoz debe estar disponible en blanco o negro.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Euroblock de 6 pines con bucle pasante, ubicado en el frente.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16 Ω y conectarse en paralelo con un transformador (rebajador) de voltaje de línea coincidente con un selector de nivel apropiado para regular varias salidas de 1, 2, 4, 8, 16 W y bypass (16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carcasa posterior del altavoz deben ser de </w:t>
      </w:r>
      <w:r>
        <w:rPr>
          <w:sz w:val="24"/>
          <w:szCs w:val="24"/>
          <w:rFonts w:ascii="Gotham Book" w:hAnsi="Gotham Book"/>
        </w:rPr>
        <w:t xml:space="preserve">127 x 125 mm (5.0 x 4.9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</w:t>
      </w:r>
      <w:r>
        <w:rPr>
          <w:sz w:val="24"/>
          <w:szCs w:val="24"/>
          <w:rFonts w:ascii="Gotham Book" w:hAnsi="Gotham Book"/>
        </w:rPr>
        <w:t xml:space="preserve">1.63 kg (3.6 lb)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con rejilla.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del bafle frontal exterior deben ser de 182 mm (7.2 pulgadas).</w:t>
      </w:r>
    </w:p>
    <w:p w14:paraId="4B45333E" w14:textId="2595A381" w:rsidR="000C1828" w:rsidRPr="006E0E3C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La garantía debe ser válida por 5 años.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ser el altavoz de techo FreeSpace FS2C.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1D30" w14:textId="77777777" w:rsidR="00691CC8" w:rsidRDefault="00691CC8" w:rsidP="008137ED">
      <w:pPr>
        <w:spacing w:after="0" w:line="240" w:lineRule="auto"/>
      </w:pPr>
      <w:r>
        <w:separator/>
      </w:r>
    </w:p>
  </w:endnote>
  <w:endnote w:type="continuationSeparator" w:id="0">
    <w:p w14:paraId="3E3A1A5F" w14:textId="77777777" w:rsidR="00691CC8" w:rsidRDefault="00691CC8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3A26" w14:textId="77777777" w:rsidR="00691CC8" w:rsidRDefault="00691CC8" w:rsidP="008137ED">
      <w:pPr>
        <w:spacing w:after="0" w:line="240" w:lineRule="auto"/>
      </w:pPr>
      <w:r>
        <w:separator/>
      </w:r>
    </w:p>
  </w:footnote>
  <w:footnote w:type="continuationSeparator" w:id="0">
    <w:p w14:paraId="078BBE2C" w14:textId="77777777" w:rsidR="00691CC8" w:rsidRDefault="00691CC8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B0A75"/>
    <w:rsid w:val="001D19A9"/>
    <w:rsid w:val="001F6A05"/>
    <w:rsid w:val="00236BBE"/>
    <w:rsid w:val="00266755"/>
    <w:rsid w:val="00271E13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505A90"/>
    <w:rsid w:val="0050668D"/>
    <w:rsid w:val="00520E2D"/>
    <w:rsid w:val="00540946"/>
    <w:rsid w:val="00555F56"/>
    <w:rsid w:val="00585357"/>
    <w:rsid w:val="005B5B7F"/>
    <w:rsid w:val="005F58F3"/>
    <w:rsid w:val="00613C59"/>
    <w:rsid w:val="00645BD0"/>
    <w:rsid w:val="00685C53"/>
    <w:rsid w:val="00691CC8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54017"/>
    <w:rsid w:val="00974829"/>
    <w:rsid w:val="00976A4B"/>
    <w:rsid w:val="009A3489"/>
    <w:rsid w:val="00A04047"/>
    <w:rsid w:val="00A37C8F"/>
    <w:rsid w:val="00A564F2"/>
    <w:rsid w:val="00A81C02"/>
    <w:rsid w:val="00AA063D"/>
    <w:rsid w:val="00AB3425"/>
    <w:rsid w:val="00B001B9"/>
    <w:rsid w:val="00B17F85"/>
    <w:rsid w:val="00B53FCD"/>
    <w:rsid w:val="00B60AD0"/>
    <w:rsid w:val="00B64EE9"/>
    <w:rsid w:val="00B96CBA"/>
    <w:rsid w:val="00BA0649"/>
    <w:rsid w:val="00BC0B12"/>
    <w:rsid w:val="00BE5B84"/>
    <w:rsid w:val="00C27ACF"/>
    <w:rsid w:val="00C3116B"/>
    <w:rsid w:val="00C3260E"/>
    <w:rsid w:val="00C47125"/>
    <w:rsid w:val="00C51FFF"/>
    <w:rsid w:val="00CB6B48"/>
    <w:rsid w:val="00CC0FAC"/>
    <w:rsid w:val="00CC4EAA"/>
    <w:rsid w:val="00CE011C"/>
    <w:rsid w:val="00D00E24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2021-06-04T19:45:00Z</dcterms:created>
  <dcterms:modified xsi:type="dcterms:W3CDTF">2021-06-04T19:45:00Z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